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EF" w:rsidRDefault="00C21EEF" w:rsidP="00C21EEF"/>
    <w:p w:rsidR="00C21EEF" w:rsidRDefault="00C21EEF" w:rsidP="00C21EEF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</w:pPr>
    </w:p>
    <w:p w:rsidR="00C21EEF" w:rsidRDefault="00C21EEF" w:rsidP="00C21EEF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</w:p>
    <w:p w:rsidR="00C21EEF" w:rsidRPr="002A0F80" w:rsidRDefault="00C21EEF" w:rsidP="00C21EEF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A0F80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C21EEF" w:rsidRPr="002A0F80" w:rsidRDefault="00C21EEF" w:rsidP="00C21EEF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32"/>
          <w:szCs w:val="24"/>
        </w:rPr>
      </w:pPr>
      <w:r w:rsidRPr="002A0F80">
        <w:rPr>
          <w:rStyle w:val="Style6"/>
          <w:rFonts w:ascii="Times New Roman" w:hAnsi="Times New Roman" w:cs="Times New Roman"/>
          <w:sz w:val="32"/>
          <w:szCs w:val="24"/>
        </w:rPr>
        <w:t>MINISTERIO DE OBRAS PÚBLICAS Y COMUNICACIONES</w:t>
      </w:r>
    </w:p>
    <w:p w:rsidR="00C21EEF" w:rsidRPr="0079478C" w:rsidRDefault="00C21EEF" w:rsidP="00C21EEF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</w:t>
      </w:r>
      <w:r w:rsidR="00EF7AD2">
        <w:rPr>
          <w:rFonts w:ascii="Times New Roman" w:hAnsi="Times New Roman" w:cs="Times New Roman"/>
          <w:i/>
          <w:sz w:val="24"/>
          <w:szCs w:val="24"/>
        </w:rPr>
        <w:t xml:space="preserve">Año de la consolidación </w:t>
      </w:r>
      <w:r w:rsidR="00CC2FCD">
        <w:rPr>
          <w:rFonts w:ascii="Times New Roman" w:hAnsi="Times New Roman" w:cs="Times New Roman"/>
          <w:i/>
          <w:sz w:val="24"/>
          <w:szCs w:val="24"/>
        </w:rPr>
        <w:t>de</w:t>
      </w:r>
      <w:r w:rsidR="00EF7AD2">
        <w:rPr>
          <w:rFonts w:ascii="Times New Roman" w:hAnsi="Times New Roman" w:cs="Times New Roman"/>
          <w:i/>
          <w:sz w:val="24"/>
          <w:szCs w:val="24"/>
        </w:rPr>
        <w:t xml:space="preserve"> la seguridad alimentaria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C21EEF" w:rsidRPr="0079478C" w:rsidRDefault="00D36F4C" w:rsidP="00C21E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D36F4C">
        <w:rPr>
          <w:rFonts w:ascii="Times New Roman" w:hAnsi="Times New Roman" w:cs="Times New Roman"/>
          <w:noProof/>
          <w:sz w:val="20"/>
          <w:lang w:val="es-DO" w:eastAsia="es-DO"/>
        </w:rPr>
        <w:pict>
          <v:rect id="Rectangle 3" o:spid="_x0000_s1026" style="position:absolute;left:0;text-align:left;margin-left:-25.8pt;margin-top:10.6pt;width:494.25pt;height:6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" filled="f" fillcolor="#bbe0e3" strokeweight="4.5pt">
            <v:textbox>
              <w:txbxContent>
                <w:p w:rsidR="00D35176" w:rsidRPr="00D35176" w:rsidRDefault="00C21EEF" w:rsidP="00D3517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1"/>
                      <w:u w:val="single"/>
                      <w:lang w:val="es-DO"/>
                    </w:rPr>
                  </w:pPr>
                  <w:r w:rsidRPr="002A0F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1"/>
                      <w:u w:val="single"/>
                      <w:lang w:val="es-DO"/>
                    </w:rPr>
                    <w:t xml:space="preserve">PROCEDIMIENTO DE </w:t>
                  </w:r>
                  <w:r w:rsidR="00D3517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1"/>
                      <w:u w:val="single"/>
                      <w:lang w:val="es-DO"/>
                    </w:rPr>
                    <w:t>COMPRA MENOR</w:t>
                  </w:r>
                </w:p>
                <w:p w:rsidR="00C21EEF" w:rsidRDefault="00C21EEF" w:rsidP="00C21EE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Referencia del Procedimiento: </w:t>
                  </w:r>
                  <w:r w:rsidR="00D35176" w:rsidRPr="00850E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MOPC-</w:t>
                  </w:r>
                  <w:r w:rsidR="00EF7A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DAF-CM-2020</w:t>
                  </w:r>
                  <w:r w:rsidR="00D35176" w:rsidRPr="00850E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="002D6CDA" w:rsidRPr="00850E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  <w:r w:rsidR="00A23D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</w:t>
                  </w:r>
                </w:p>
                <w:p w:rsidR="00A23DBC" w:rsidRPr="00A23DBC" w:rsidRDefault="00A23DBC" w:rsidP="00A23D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C1B06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es-DO"/>
                    </w:rPr>
                    <w:t xml:space="preserve"> </w:t>
                  </w:r>
                  <w:r w:rsidR="00AC1B06" w:rsidRPr="00AC1B06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es-DO"/>
                    </w:rPr>
                    <w:t>“</w:t>
                  </w:r>
                  <w:r w:rsidRPr="00A23D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INSTALACIÓN Y ADQUISICIÓN DE UNIDAD CONDENSADORA PARA EL DATA CENTER DE LA DIRECCIÓN GENERAL DE TI Y COMUNICACIONES DEL MOPC”</w:t>
                  </w:r>
                </w:p>
                <w:p w:rsidR="00A23DBC" w:rsidRPr="006D5DCC" w:rsidRDefault="00A23DBC" w:rsidP="00A23DBC">
                  <w:pPr>
                    <w:tabs>
                      <w:tab w:val="left" w:pos="6267"/>
                      <w:tab w:val="left" w:pos="9781"/>
                    </w:tabs>
                    <w:spacing w:after="0"/>
                    <w:ind w:hanging="284"/>
                    <w:jc w:val="center"/>
                    <w:rPr>
                      <w:rFonts w:ascii="Times New Roman" w:hAnsi="Times New Roman" w:cs="Times New Roman"/>
                      <w:b/>
                      <w:caps/>
                    </w:rPr>
                  </w:pPr>
                </w:p>
                <w:p w:rsidR="00CA44BA" w:rsidRDefault="00CA44BA" w:rsidP="008B6F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C1B06" w:rsidRPr="004516AA" w:rsidRDefault="00AC1B06" w:rsidP="008A6B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</w:p>
                <w:p w:rsidR="00A23DBC" w:rsidRPr="00A23DBC" w:rsidRDefault="00C21EEF" w:rsidP="00A23DB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50E10">
                    <w:rPr>
                      <w:rStyle w:val="Style36"/>
                      <w:rFonts w:ascii="Times New Roman" w:hAnsi="Times New Roman" w:cs="Times New Roman"/>
                      <w:sz w:val="24"/>
                      <w:szCs w:val="24"/>
                    </w:rPr>
                    <w:t xml:space="preserve">Ministerio de Obras Públicas y Comunicaciones (MOPC) </w:t>
                  </w:r>
                  <w:r w:rsidRPr="00850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en cumplimiento de las disposiciones de </w:t>
                  </w:r>
                  <w:r w:rsidRPr="00850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DO"/>
                    </w:rPr>
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</w:r>
                  <w:r w:rsidRPr="00850E10">
                    <w:rPr>
                      <w:rFonts w:ascii="Times New Roman" w:hAnsi="Times New Roman" w:cs="Times New Roman"/>
                      <w:sz w:val="24"/>
                      <w:szCs w:val="24"/>
                      <w:lang w:val="es-DO"/>
                    </w:rPr>
                    <w:t>y su Reglamento de Aplicación, emitido mediante el  Decreto No. 543-12 de fecha seis (6) de septiembre del año dos mil doce (2012)</w:t>
                  </w:r>
                  <w:r w:rsidRPr="00850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DO"/>
                    </w:rPr>
                    <w:t xml:space="preserve"> y el Manual de Procedimientos para el procedimiento de </w:t>
                  </w:r>
                  <w:r w:rsidR="00D35176" w:rsidRPr="00850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DO"/>
                    </w:rPr>
                    <w:t>Compra</w:t>
                  </w:r>
                  <w:r w:rsidR="009A35F9" w:rsidRPr="00A23DB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>:¨</w:t>
                  </w:r>
                  <w:r w:rsidR="00A23DBC" w:rsidRPr="00A23D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INSTALACIÓN Y ADQUISICIÓN DE UNIDAD CONDENSADORA PARA EL DATA CENTER DE LA DIRECCIÓN GENERAL DE TI Y COMUNICACIONES DEL MOPC”</w:t>
                  </w:r>
                </w:p>
                <w:p w:rsidR="00A23DBC" w:rsidRPr="006D5DCC" w:rsidRDefault="00A23DBC" w:rsidP="00A23DBC">
                  <w:pPr>
                    <w:tabs>
                      <w:tab w:val="left" w:pos="6267"/>
                      <w:tab w:val="left" w:pos="9781"/>
                    </w:tabs>
                    <w:spacing w:after="0"/>
                    <w:ind w:hanging="284"/>
                    <w:jc w:val="center"/>
                    <w:rPr>
                      <w:rFonts w:ascii="Times New Roman" w:hAnsi="Times New Roman" w:cs="Times New Roman"/>
                      <w:b/>
                      <w:caps/>
                    </w:rPr>
                  </w:pPr>
                </w:p>
                <w:p w:rsidR="004516AA" w:rsidRPr="004516AA" w:rsidRDefault="004516AA" w:rsidP="00BC71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4516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717BEC" w:rsidRPr="004C2813" w:rsidRDefault="00717BEC" w:rsidP="00CA44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s-ES_tradnl"/>
                    </w:rPr>
                  </w:pPr>
                  <w:bookmarkStart w:id="0" w:name="_GoBack"/>
                  <w:bookmarkEnd w:id="0"/>
                  <w:r w:rsidRPr="00717B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Los interesados en retirar los Términos de Referencias deberán </w:t>
                  </w:r>
                  <w:r w:rsidRPr="00717B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DO"/>
                    </w:rPr>
                    <w:t xml:space="preserve"> descargarlo de la página Web de la institución </w:t>
                  </w:r>
                  <w:r w:rsidRPr="00717BE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es-DO"/>
                    </w:rPr>
                    <w:t>www.mopc.gob.do</w:t>
                  </w:r>
                  <w:r w:rsidRPr="00717B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o el Portal Transaccional </w:t>
                  </w:r>
                  <w:hyperlink r:id="rId7" w:history="1">
                    <w:r w:rsidRPr="00717BEC">
                      <w:rPr>
                        <w:rStyle w:val="Hyperlink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www.comprasdominicana.gov.do</w:t>
                    </w:r>
                  </w:hyperlink>
                  <w:r w:rsidRPr="00717B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DO"/>
                    </w:rPr>
                    <w:t xml:space="preserve">, desde el día </w:t>
                  </w:r>
                  <w:r w:rsidR="00A23DBC" w:rsidRPr="00A23DB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>VIERNES</w:t>
                  </w:r>
                  <w:r w:rsidR="00A23DBC" w:rsidRPr="00A23D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DO"/>
                    </w:rPr>
                    <w:t xml:space="preserve"> </w:t>
                  </w:r>
                  <w:r w:rsidR="00FB48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DO"/>
                    </w:rPr>
                    <w:t>1</w:t>
                  </w:r>
                  <w:r w:rsidR="00A23D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DO"/>
                    </w:rPr>
                    <w:t>2</w:t>
                  </w:r>
                  <w:r w:rsidR="008D724A"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 xml:space="preserve"> </w:t>
                  </w:r>
                  <w:r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 xml:space="preserve">del mes de </w:t>
                  </w:r>
                  <w:r w:rsidR="008D724A"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>junio</w:t>
                  </w:r>
                  <w:r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 xml:space="preserve"> del año dos mil veinte (2020</w:t>
                  </w:r>
                  <w:r w:rsidR="008D724A"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>)</w:t>
                  </w:r>
                  <w:r w:rsidRPr="004C28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_tradnl"/>
                    </w:rPr>
                    <w:t>,</w:t>
                  </w:r>
                  <w:r w:rsidRPr="004C28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 los fines de  la elaboración de  su propuesta, en el cual podrán presentar  a través del mismo. </w:t>
                  </w:r>
                </w:p>
                <w:p w:rsidR="000206AE" w:rsidRPr="00850E10" w:rsidRDefault="00717BEC" w:rsidP="00850E1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C28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_tradnl"/>
                    </w:rPr>
                    <w:t xml:space="preserve"> Los </w:t>
                  </w:r>
                  <w:r w:rsidRPr="004C28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Sobres A y B serán recibidos el día </w:t>
                  </w:r>
                  <w:r w:rsidR="00F6220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JUEVES</w:t>
                  </w:r>
                  <w:r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 xml:space="preserve"> (</w:t>
                  </w:r>
                  <w:r w:rsidR="008D724A"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1</w:t>
                  </w:r>
                  <w:r w:rsidR="00F6220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8</w:t>
                  </w:r>
                  <w:r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 xml:space="preserve">) DE </w:t>
                  </w:r>
                  <w:r w:rsidR="008D724A"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 xml:space="preserve">JUNIO </w:t>
                  </w:r>
                  <w:r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DEL AÑO DOS MILVEINTE (2020) hasta las 10:00 a.m.</w:t>
                  </w:r>
                  <w:r w:rsidRPr="004C28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Horas de la mañana, </w:t>
                  </w:r>
                  <w:r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 xml:space="preserve">en </w:t>
                  </w:r>
                  <w:r w:rsidR="005D3C45"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DO"/>
                    </w:rPr>
                    <w:t>l</w:t>
                  </w:r>
                  <w:r w:rsidR="005D3C45"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 Unidad Operativa de Compras y Contrataciones del MOPC</w:t>
                  </w:r>
                  <w:r w:rsidR="008C68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C28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en </w:t>
                  </w:r>
                  <w:r w:rsidRPr="004C28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 xml:space="preserve">forma digital (CD) Dentro de Sobre debidamente Identificado, cerrado y sellado, o </w:t>
                  </w:r>
                  <w:r w:rsidRPr="004C28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>mediante el Portal Transaccional.</w:t>
                  </w:r>
                </w:p>
                <w:p w:rsidR="00C21EEF" w:rsidRDefault="00C21EEF" w:rsidP="00850E10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Todos los interesados deberán registrarse en el </w:t>
                  </w:r>
                  <w:r w:rsidRPr="00850E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Registro de Proveedores del Estado </w:t>
                  </w:r>
                  <w:r w:rsidRPr="00850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850E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RPE</w:t>
                  </w:r>
                  <w:r w:rsidRPr="00850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administrado por la Dirección General de Contrataciones Públicas (DGCP).</w:t>
                  </w:r>
                </w:p>
                <w:p w:rsidR="00CD44FA" w:rsidRPr="00850E10" w:rsidRDefault="00CD44FA" w:rsidP="00850E10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37F51" w:rsidRPr="00850E10" w:rsidRDefault="0050593E" w:rsidP="00C37F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r w:rsidR="00C37F51" w:rsidRPr="00850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C37F51" w:rsidRPr="00850E10" w:rsidRDefault="0050593E" w:rsidP="00C37F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UNIDAD OPERATIVA </w:t>
                  </w:r>
                  <w:r w:rsidR="00C37F51" w:rsidRPr="00850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COMPRAS Y CONTRATACIONES</w:t>
                  </w:r>
                </w:p>
                <w:p w:rsidR="00C21EEF" w:rsidRPr="00850E10" w:rsidRDefault="00C37F51" w:rsidP="00C37F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Ministerio de Obras Públicas y Comunicaciones (MOPC)</w:t>
                  </w:r>
                </w:p>
                <w:p w:rsidR="00C21EEF" w:rsidRPr="0079478C" w:rsidRDefault="00C21EEF" w:rsidP="00C21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xbxContent>
            </v:textbox>
          </v:rect>
        </w:pict>
      </w:r>
    </w:p>
    <w:p w:rsidR="00C21EEF" w:rsidRDefault="00C21EEF" w:rsidP="00C21EEF"/>
    <w:sectPr w:rsidR="00C21EEF" w:rsidSect="00C21EEF">
      <w:headerReference w:type="default" r:id="rId8"/>
      <w:pgSz w:w="12240" w:h="15840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2BB" w:rsidRDefault="000972BB">
      <w:pPr>
        <w:spacing w:after="0" w:line="240" w:lineRule="auto"/>
      </w:pPr>
      <w:r>
        <w:separator/>
      </w:r>
    </w:p>
  </w:endnote>
  <w:endnote w:type="continuationSeparator" w:id="1">
    <w:p w:rsidR="000972BB" w:rsidRDefault="0009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2BB" w:rsidRDefault="000972BB">
      <w:pPr>
        <w:spacing w:after="0" w:line="240" w:lineRule="auto"/>
      </w:pPr>
      <w:r>
        <w:separator/>
      </w:r>
    </w:p>
  </w:footnote>
  <w:footnote w:type="continuationSeparator" w:id="1">
    <w:p w:rsidR="000972BB" w:rsidRDefault="0009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EF" w:rsidRDefault="00C21EE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882650" cy="882650"/>
          <wp:effectExtent l="0" t="0" r="0" b="0"/>
          <wp:wrapThrough wrapText="bothSides">
            <wp:wrapPolygon edited="0">
              <wp:start x="6527" y="0"/>
              <wp:lineTo x="2331" y="1399"/>
              <wp:lineTo x="0" y="5594"/>
              <wp:lineTo x="0" y="20978"/>
              <wp:lineTo x="20046" y="20978"/>
              <wp:lineTo x="20512" y="20978"/>
              <wp:lineTo x="20978" y="16783"/>
              <wp:lineTo x="20978" y="4662"/>
              <wp:lineTo x="17249" y="932"/>
              <wp:lineTo x="13986" y="0"/>
              <wp:lineTo x="6527" y="0"/>
            </wp:wrapPolygon>
          </wp:wrapThrough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EEF"/>
    <w:rsid w:val="0000672D"/>
    <w:rsid w:val="0000755B"/>
    <w:rsid w:val="00014001"/>
    <w:rsid w:val="000206AE"/>
    <w:rsid w:val="00062EBB"/>
    <w:rsid w:val="0007575C"/>
    <w:rsid w:val="000758D4"/>
    <w:rsid w:val="000972BB"/>
    <w:rsid w:val="000B77E2"/>
    <w:rsid w:val="000C02F2"/>
    <w:rsid w:val="000C0AB8"/>
    <w:rsid w:val="000D3151"/>
    <w:rsid w:val="000E6DF5"/>
    <w:rsid w:val="000F4405"/>
    <w:rsid w:val="00114352"/>
    <w:rsid w:val="001177A2"/>
    <w:rsid w:val="001209F5"/>
    <w:rsid w:val="00132CBB"/>
    <w:rsid w:val="00165F38"/>
    <w:rsid w:val="00182919"/>
    <w:rsid w:val="001B4092"/>
    <w:rsid w:val="001D0A92"/>
    <w:rsid w:val="001F00EC"/>
    <w:rsid w:val="001F3235"/>
    <w:rsid w:val="00226740"/>
    <w:rsid w:val="00243D84"/>
    <w:rsid w:val="00244ADD"/>
    <w:rsid w:val="00264A9A"/>
    <w:rsid w:val="0027600E"/>
    <w:rsid w:val="002855AC"/>
    <w:rsid w:val="0028625C"/>
    <w:rsid w:val="002B7191"/>
    <w:rsid w:val="002C0149"/>
    <w:rsid w:val="002D6CDA"/>
    <w:rsid w:val="00315599"/>
    <w:rsid w:val="0032078D"/>
    <w:rsid w:val="00321841"/>
    <w:rsid w:val="0032573E"/>
    <w:rsid w:val="00346E93"/>
    <w:rsid w:val="00356E35"/>
    <w:rsid w:val="00377C57"/>
    <w:rsid w:val="00387730"/>
    <w:rsid w:val="003947AE"/>
    <w:rsid w:val="003B5931"/>
    <w:rsid w:val="003D0199"/>
    <w:rsid w:val="003F1DD4"/>
    <w:rsid w:val="00400B58"/>
    <w:rsid w:val="00400E44"/>
    <w:rsid w:val="004166B5"/>
    <w:rsid w:val="004269F4"/>
    <w:rsid w:val="0044167B"/>
    <w:rsid w:val="004516AA"/>
    <w:rsid w:val="00461F66"/>
    <w:rsid w:val="004656ED"/>
    <w:rsid w:val="004C2813"/>
    <w:rsid w:val="004D082D"/>
    <w:rsid w:val="004F16AF"/>
    <w:rsid w:val="00501CBD"/>
    <w:rsid w:val="0050593E"/>
    <w:rsid w:val="005259E9"/>
    <w:rsid w:val="00533D73"/>
    <w:rsid w:val="005455CB"/>
    <w:rsid w:val="0056094D"/>
    <w:rsid w:val="00577FA9"/>
    <w:rsid w:val="005A1506"/>
    <w:rsid w:val="005A68B8"/>
    <w:rsid w:val="005D3C45"/>
    <w:rsid w:val="005D5CD7"/>
    <w:rsid w:val="005E5AAD"/>
    <w:rsid w:val="005F4554"/>
    <w:rsid w:val="00602847"/>
    <w:rsid w:val="00604976"/>
    <w:rsid w:val="00625246"/>
    <w:rsid w:val="00626975"/>
    <w:rsid w:val="00645DFC"/>
    <w:rsid w:val="00646B3D"/>
    <w:rsid w:val="006554DE"/>
    <w:rsid w:val="006A09F5"/>
    <w:rsid w:val="006B3F12"/>
    <w:rsid w:val="006C0383"/>
    <w:rsid w:val="006C0FFC"/>
    <w:rsid w:val="006D161C"/>
    <w:rsid w:val="006F27F4"/>
    <w:rsid w:val="00703908"/>
    <w:rsid w:val="00717BEC"/>
    <w:rsid w:val="00721FA6"/>
    <w:rsid w:val="00793D81"/>
    <w:rsid w:val="007F0FA4"/>
    <w:rsid w:val="00813A77"/>
    <w:rsid w:val="00831C37"/>
    <w:rsid w:val="00832B12"/>
    <w:rsid w:val="008344DD"/>
    <w:rsid w:val="00837A09"/>
    <w:rsid w:val="00850E10"/>
    <w:rsid w:val="00871D9B"/>
    <w:rsid w:val="00896D30"/>
    <w:rsid w:val="008976D2"/>
    <w:rsid w:val="00897FA7"/>
    <w:rsid w:val="008A6BC9"/>
    <w:rsid w:val="008B1D1B"/>
    <w:rsid w:val="008B5F16"/>
    <w:rsid w:val="008B6FC0"/>
    <w:rsid w:val="008C68B5"/>
    <w:rsid w:val="008D3B5A"/>
    <w:rsid w:val="008D724A"/>
    <w:rsid w:val="008F5C99"/>
    <w:rsid w:val="0095117D"/>
    <w:rsid w:val="0095679C"/>
    <w:rsid w:val="009837E5"/>
    <w:rsid w:val="009A35F9"/>
    <w:rsid w:val="009E70C3"/>
    <w:rsid w:val="009E75E9"/>
    <w:rsid w:val="00A159AB"/>
    <w:rsid w:val="00A23DBC"/>
    <w:rsid w:val="00A24F11"/>
    <w:rsid w:val="00A33D07"/>
    <w:rsid w:val="00A41BAA"/>
    <w:rsid w:val="00A711EE"/>
    <w:rsid w:val="00AA4A79"/>
    <w:rsid w:val="00AB4818"/>
    <w:rsid w:val="00AC1B06"/>
    <w:rsid w:val="00AE083A"/>
    <w:rsid w:val="00AF0ADD"/>
    <w:rsid w:val="00B324E8"/>
    <w:rsid w:val="00B71473"/>
    <w:rsid w:val="00B71BAF"/>
    <w:rsid w:val="00B74AC9"/>
    <w:rsid w:val="00BA27F8"/>
    <w:rsid w:val="00BA2904"/>
    <w:rsid w:val="00BA5C4D"/>
    <w:rsid w:val="00BC71D8"/>
    <w:rsid w:val="00BD6549"/>
    <w:rsid w:val="00BF0890"/>
    <w:rsid w:val="00BF443A"/>
    <w:rsid w:val="00BF6650"/>
    <w:rsid w:val="00C04115"/>
    <w:rsid w:val="00C21EEF"/>
    <w:rsid w:val="00C2316E"/>
    <w:rsid w:val="00C27C57"/>
    <w:rsid w:val="00C379D3"/>
    <w:rsid w:val="00C37F51"/>
    <w:rsid w:val="00C57197"/>
    <w:rsid w:val="00C76C60"/>
    <w:rsid w:val="00C94A95"/>
    <w:rsid w:val="00CA44BA"/>
    <w:rsid w:val="00CC2FCD"/>
    <w:rsid w:val="00CD44FA"/>
    <w:rsid w:val="00D033E1"/>
    <w:rsid w:val="00D137F0"/>
    <w:rsid w:val="00D17ED5"/>
    <w:rsid w:val="00D20D92"/>
    <w:rsid w:val="00D22B18"/>
    <w:rsid w:val="00D344D2"/>
    <w:rsid w:val="00D35176"/>
    <w:rsid w:val="00D36F4C"/>
    <w:rsid w:val="00D459BC"/>
    <w:rsid w:val="00D4712D"/>
    <w:rsid w:val="00D5701D"/>
    <w:rsid w:val="00D67FA6"/>
    <w:rsid w:val="00DB0E7B"/>
    <w:rsid w:val="00DB1BDF"/>
    <w:rsid w:val="00DE50FE"/>
    <w:rsid w:val="00E023DE"/>
    <w:rsid w:val="00E0568F"/>
    <w:rsid w:val="00E432F6"/>
    <w:rsid w:val="00E50AF0"/>
    <w:rsid w:val="00E618B3"/>
    <w:rsid w:val="00E65330"/>
    <w:rsid w:val="00EB7880"/>
    <w:rsid w:val="00EC2993"/>
    <w:rsid w:val="00EC30C9"/>
    <w:rsid w:val="00ED7D42"/>
    <w:rsid w:val="00EF7AD2"/>
    <w:rsid w:val="00F00346"/>
    <w:rsid w:val="00F0474D"/>
    <w:rsid w:val="00F272BB"/>
    <w:rsid w:val="00F338BD"/>
    <w:rsid w:val="00F6220B"/>
    <w:rsid w:val="00F7297F"/>
    <w:rsid w:val="00F74472"/>
    <w:rsid w:val="00FA142C"/>
    <w:rsid w:val="00FB41BC"/>
    <w:rsid w:val="00FB48E1"/>
    <w:rsid w:val="00FB5809"/>
    <w:rsid w:val="00FD3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C9"/>
    <w:rPr>
      <w:rFonts w:ascii="Arial" w:eastAsia="Calibri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6">
    <w:name w:val="Style36"/>
    <w:uiPriority w:val="1"/>
    <w:rsid w:val="00C21EEF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EEF"/>
    <w:rPr>
      <w:rFonts w:ascii="Arial Bold" w:hAnsi="Arial Bold"/>
      <w:b/>
      <w:spacing w:val="-20"/>
      <w:w w:val="90"/>
      <w:sz w:val="22"/>
    </w:rPr>
  </w:style>
  <w:style w:type="paragraph" w:styleId="Header">
    <w:name w:val="header"/>
    <w:basedOn w:val="Normal"/>
    <w:link w:val="HeaderChar"/>
    <w:uiPriority w:val="99"/>
    <w:unhideWhenUsed/>
    <w:rsid w:val="00C21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EEF"/>
    <w:rPr>
      <w:rFonts w:ascii="Arial" w:eastAsia="Calibri" w:hAnsi="Arial" w:cs="Arial"/>
      <w:sz w:val="18"/>
      <w:szCs w:val="18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AD2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D2"/>
    <w:rPr>
      <w:rFonts w:ascii="Segoe UI" w:eastAsia="Calibri" w:hAnsi="Segoe UI" w:cs="Segoe UI"/>
      <w:sz w:val="18"/>
      <w:szCs w:val="18"/>
      <w:lang w:val="es-ES"/>
    </w:rPr>
  </w:style>
  <w:style w:type="paragraph" w:customStyle="1" w:styleId="Default">
    <w:name w:val="Default"/>
    <w:rsid w:val="00320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prasdominicana.gov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B968-766B-4062-8D9A-69E5A998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Marisol Azize</cp:lastModifiedBy>
  <cp:revision>20</cp:revision>
  <cp:lastPrinted>2020-06-10T17:34:00Z</cp:lastPrinted>
  <dcterms:created xsi:type="dcterms:W3CDTF">2020-06-08T12:15:00Z</dcterms:created>
  <dcterms:modified xsi:type="dcterms:W3CDTF">2020-06-12T13:54:00Z</dcterms:modified>
</cp:coreProperties>
</file>