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2305" w14:textId="77777777" w:rsidR="00535962" w:rsidRPr="00F7167E" w:rsidRDefault="005B6496">
      <w:r>
        <w:rPr>
          <w:noProof/>
          <w:lang w:val="en-US"/>
        </w:rPr>
        <w:pict w14:anchorId="5B93BDB6">
          <v:group id="_x0000_s1062" style="position:absolute;margin-left:351.75pt;margin-top:-34.45pt;width:141.75pt;height:55.2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0F388912" w14:textId="64B87F2F" w:rsidR="005A4C59" w:rsidRPr="00535962" w:rsidRDefault="0034307A" w:rsidP="005A4C59">
                          <w:pPr>
                            <w:jc w:val="center"/>
                          </w:pPr>
                          <w:r w:rsidRPr="0034307A">
                            <w:rPr>
                              <w:rStyle w:val="Style2"/>
                            </w:rPr>
                            <w:t>MOPC-CCC-LPN-2021-00</w:t>
                          </w:r>
                          <w:r w:rsidR="00884E3A">
                            <w:rPr>
                              <w:rStyle w:val="Style2"/>
                            </w:rPr>
                            <w:t>2</w:t>
                          </w:r>
                          <w:r w:rsidR="005B6496">
                            <w:rPr>
                              <w:rStyle w:val="Style2"/>
                            </w:rPr>
                            <w:t>7</w:t>
                          </w: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14:paraId="22ADAEF8" w14:textId="77777777"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4DE1C728">
          <v:shape id="_x0000_s1026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2B59FD4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DD7E887" wp14:editId="7F0054F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69A233C7" wp14:editId="0EA948DD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 w14:anchorId="0F5D0B86"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14:paraId="10FE59CE" w14:textId="77777777"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14:paraId="5A495599" w14:textId="77777777" w:rsidR="00535962" w:rsidRPr="00535962" w:rsidRDefault="005B6496" w:rsidP="00535962">
      <w:r>
        <w:rPr>
          <w:noProof/>
          <w:lang w:val="en-US" w:eastAsia="zh-TW"/>
        </w:rPr>
        <w:pict w14:anchorId="7F8FC0DC"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14:paraId="79496AFD" w14:textId="77777777" w:rsidR="0026335F" w:rsidRPr="0026335F" w:rsidRDefault="005B649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4A65C62B" w14:textId="77777777" w:rsidR="00535962" w:rsidRDefault="005B6496" w:rsidP="00535962">
      <w:r>
        <w:rPr>
          <w:rStyle w:val="Institucion"/>
          <w:color w:val="FF0000"/>
          <w:sz w:val="28"/>
          <w:lang w:eastAsia="zh-TW"/>
        </w:rPr>
        <w:pict w14:anchorId="48E6A611">
          <v:shape id="_x0000_s1040" type="#_x0000_t202" style="position:absolute;margin-left:95.05pt;margin-top:5.6pt;width:249.75pt;height:22pt;z-index:251691008;mso-width-relative:margin;mso-height-relative:margin" stroked="f">
            <v:textbox style="mso-next-textbox:#_x0000_s1040">
              <w:txbxContent>
                <w:p w14:paraId="0DB6F75B" w14:textId="77777777" w:rsidR="002E1412" w:rsidRPr="002E1412" w:rsidRDefault="005B649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537DB49D"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14:paraId="007C0F4C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5B6496">
                    <w:fldChar w:fldCharType="begin"/>
                  </w:r>
                  <w:r w:rsidR="005B6496">
                    <w:instrText xml:space="preserve"> NUMPAGES   \* MERGEFORMAT </w:instrText>
                  </w:r>
                  <w:r w:rsidR="005B6496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5B649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3D70359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4C3BC44" w14:textId="77777777" w:rsidR="00A640BD" w:rsidRPr="00C66D08" w:rsidRDefault="005B649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1886CE18"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14:paraId="2E53AF93" w14:textId="77777777"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14:paraId="341A4635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F04405C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1125F2D9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77E2382F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3C925C9C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55F79820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7541223E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1693DA18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412295B9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66D6AD3A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54C06DCD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51D67EAA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5ECB9D62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46191FE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2A8B7F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71367940" w14:textId="77777777"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819ECFB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2CC627A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8ED3BF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0215E72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2B3129B6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CC8D5C2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35A5261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1BB1F53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5197B81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DA3B7A4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64CA083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1FBD62B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F82091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AA45B33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E4BA02D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C0B2303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44B683F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8F1E51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2EF5476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12882549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E0E8896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224AD42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BB8A5A5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5B7727F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9B05DE2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50CB851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5E9AA20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6D46E7F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43CFCFD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2C25A3D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FB4C77D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4407D35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7B42A6B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703721B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A3D60BB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14:paraId="6555F347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2D62E813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466DEF5A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3F1FC9D5" w14:textId="77777777" w:rsidTr="00C96F5C">
        <w:trPr>
          <w:jc w:val="center"/>
        </w:trPr>
        <w:tc>
          <w:tcPr>
            <w:tcW w:w="10413" w:type="dxa"/>
          </w:tcPr>
          <w:p w14:paraId="0284305B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243FD2AD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F81F27E" w14:textId="77777777"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740ACBA" w14:textId="77777777"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72F5D6D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5926B1D" w14:textId="77777777" w:rsidTr="00C96F5C">
        <w:trPr>
          <w:jc w:val="center"/>
        </w:trPr>
        <w:tc>
          <w:tcPr>
            <w:tcW w:w="10413" w:type="dxa"/>
          </w:tcPr>
          <w:p w14:paraId="418EC2CD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1CD404D2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CC9B7AC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197EA9F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2C10A4E3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26BD8330" w14:textId="77777777" w:rsidTr="00C96F5C">
        <w:trPr>
          <w:jc w:val="center"/>
        </w:trPr>
        <w:tc>
          <w:tcPr>
            <w:tcW w:w="10413" w:type="dxa"/>
          </w:tcPr>
          <w:p w14:paraId="2D23F86D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57FE2C9C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D0253A8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6D503EF4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3A8BF833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4F5E86ED" w14:textId="77777777"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786B1EAA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40846787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0DEDD94D" w14:textId="77777777" w:rsidTr="005A4C59">
        <w:trPr>
          <w:jc w:val="center"/>
        </w:trPr>
        <w:tc>
          <w:tcPr>
            <w:tcW w:w="10490" w:type="dxa"/>
          </w:tcPr>
          <w:p w14:paraId="328484FA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20EE49FB" w14:textId="77777777"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7098EFE2" w14:textId="77777777"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363798CE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31C882EA" w14:textId="77777777" w:rsidTr="005A4C59">
        <w:trPr>
          <w:jc w:val="center"/>
        </w:trPr>
        <w:tc>
          <w:tcPr>
            <w:tcW w:w="10490" w:type="dxa"/>
          </w:tcPr>
          <w:p w14:paraId="78B616DE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7C982FD1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56F57CA" w14:textId="77777777"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B87CBC1" w14:textId="77777777"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3A09031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7453200C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340172C8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369D3767" w14:textId="77777777"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48632E9A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1FFFAF07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2EEA544B" w14:textId="77777777"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6EB0964A" w14:textId="77777777"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078274F2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32CD164C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0DD25CC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3EFFC1D3" w14:textId="3F87B48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r w:rsidR="006955AC" w:rsidRPr="00E70B8C">
        <w:rPr>
          <w:rFonts w:ascii="Arial" w:hAnsi="Arial" w:cs="Arial"/>
          <w:color w:val="FF0000"/>
          <w:sz w:val="22"/>
          <w:szCs w:val="22"/>
        </w:rPr>
        <w:t>Persona o</w:t>
      </w:r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74BB96C3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DE07" w14:textId="77777777"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14:paraId="30D45D1B" w14:textId="77777777"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8A56" w14:textId="77777777" w:rsidR="001007E7" w:rsidRDefault="005B6496">
    <w:pPr>
      <w:pStyle w:val="Piedepgina"/>
    </w:pPr>
    <w:r>
      <w:rPr>
        <w:rFonts w:ascii="Arial Narrow" w:hAnsi="Arial Narrow"/>
        <w:noProof/>
        <w:sz w:val="12"/>
        <w:lang w:val="es-DO"/>
      </w:rPr>
      <w:pict w14:anchorId="6788F92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14:paraId="626C6685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3A5E417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3E2C3626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0CCA4447"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14:paraId="7023F018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14:paraId="0C3DE29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D2B1439" w14:textId="77777777"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6AA10BD" wp14:editId="0550FE4D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B3A63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FCB88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0406C3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2725" w14:textId="77777777"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14:paraId="74E89CEA" w14:textId="77777777"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4322" w14:textId="77777777" w:rsidR="005A4C59" w:rsidRDefault="005B6496">
    <w:pPr>
      <w:pStyle w:val="Encabezado"/>
    </w:pPr>
    <w:r>
      <w:rPr>
        <w:noProof/>
        <w:lang w:val="en-US"/>
      </w:rPr>
      <w:pict w14:anchorId="223BB48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14:paraId="4AC7697B" w14:textId="77777777"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F5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5B6496">
                  <w:fldChar w:fldCharType="begin"/>
                </w:r>
                <w:r w:rsidR="005B6496">
                  <w:instrText xml:space="preserve"> NUMPAGES   \* MERGEFORMAT </w:instrText>
                </w:r>
                <w:r w:rsidR="005B6496">
                  <w:fldChar w:fldCharType="separate"/>
                </w:r>
                <w:r w:rsidR="00FF5C42" w:rsidRPr="00FF5C4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5B6496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4307A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5B6496"/>
    <w:rsid w:val="00611A07"/>
    <w:rsid w:val="0062592A"/>
    <w:rsid w:val="006506D0"/>
    <w:rsid w:val="00651E48"/>
    <w:rsid w:val="006709BC"/>
    <w:rsid w:val="00674F75"/>
    <w:rsid w:val="006955AC"/>
    <w:rsid w:val="006F567F"/>
    <w:rsid w:val="006F5D8D"/>
    <w:rsid w:val="00703658"/>
    <w:rsid w:val="00725091"/>
    <w:rsid w:val="00780880"/>
    <w:rsid w:val="007A214B"/>
    <w:rsid w:val="007B6F6F"/>
    <w:rsid w:val="0082707E"/>
    <w:rsid w:val="00884E3A"/>
    <w:rsid w:val="00886723"/>
    <w:rsid w:val="008B3AE5"/>
    <w:rsid w:val="008C388B"/>
    <w:rsid w:val="008F7755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74B2446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AD11-CC18-42FE-9C29-E1316897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Jonás Sención</cp:lastModifiedBy>
  <cp:revision>11</cp:revision>
  <cp:lastPrinted>2011-03-04T18:36:00Z</cp:lastPrinted>
  <dcterms:created xsi:type="dcterms:W3CDTF">2011-03-04T18:38:00Z</dcterms:created>
  <dcterms:modified xsi:type="dcterms:W3CDTF">2021-09-21T14:58:00Z</dcterms:modified>
</cp:coreProperties>
</file>