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D6" w:rsidRDefault="00C21AD6" w:rsidP="001D244F">
      <w:pPr>
        <w:spacing w:after="0"/>
      </w:pPr>
    </w:p>
    <w:p w:rsidR="00C21AD6" w:rsidRPr="00180FEA" w:rsidRDefault="00C21AD6" w:rsidP="00D93FED">
      <w:pPr>
        <w:tabs>
          <w:tab w:val="left" w:pos="2850"/>
          <w:tab w:val="left" w:pos="5055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80FEA">
        <w:rPr>
          <w:rFonts w:ascii="Times New Roman" w:hAnsi="Times New Roman" w:cs="Times New Roman"/>
          <w:b/>
          <w:sz w:val="24"/>
          <w:szCs w:val="22"/>
        </w:rPr>
        <w:t>REPÚBLICA DOMINICANA</w:t>
      </w:r>
    </w:p>
    <w:p w:rsidR="00C21AD6" w:rsidRPr="00180FEA" w:rsidRDefault="00C21AD6" w:rsidP="00D93FED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24"/>
          <w:szCs w:val="22"/>
        </w:rPr>
      </w:pPr>
      <w:r w:rsidRPr="00180FEA">
        <w:rPr>
          <w:rStyle w:val="Style6"/>
          <w:rFonts w:ascii="Times New Roman" w:hAnsi="Times New Roman" w:cs="Times New Roman"/>
          <w:sz w:val="24"/>
          <w:szCs w:val="22"/>
        </w:rPr>
        <w:t>MINISTERIO DE OBRAS PÚBLICAS Y COMUNICACIONES</w:t>
      </w:r>
    </w:p>
    <w:p w:rsidR="00C21AD6" w:rsidRPr="00180FEA" w:rsidRDefault="00C21AD6" w:rsidP="00D93FED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2"/>
        </w:rPr>
      </w:pPr>
      <w:r w:rsidRPr="00180FEA">
        <w:rPr>
          <w:rFonts w:ascii="Times New Roman" w:hAnsi="Times New Roman" w:cs="Times New Roman"/>
          <w:i/>
          <w:sz w:val="24"/>
          <w:szCs w:val="22"/>
        </w:rPr>
        <w:t>“</w:t>
      </w:r>
      <w:r w:rsidR="004F4DF3" w:rsidRPr="004F4DF3">
        <w:rPr>
          <w:rFonts w:ascii="Times New Roman" w:hAnsi="Times New Roman" w:cs="Times New Roman"/>
          <w:i/>
          <w:sz w:val="24"/>
          <w:szCs w:val="22"/>
        </w:rPr>
        <w:t>Año del Fomento de las Exportaciones</w:t>
      </w:r>
      <w:r w:rsidRPr="00180FEA">
        <w:rPr>
          <w:rFonts w:ascii="Times New Roman" w:hAnsi="Times New Roman" w:cs="Times New Roman"/>
          <w:i/>
          <w:sz w:val="24"/>
          <w:szCs w:val="22"/>
        </w:rPr>
        <w:t>”</w:t>
      </w:r>
    </w:p>
    <w:p w:rsidR="00C21AD6" w:rsidRPr="00180FEA" w:rsidRDefault="00422241" w:rsidP="00D93FED">
      <w:pPr>
        <w:spacing w:after="0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180FEA">
        <w:rPr>
          <w:rFonts w:ascii="Times New Roman" w:hAnsi="Times New Roman" w:cs="Times New Roman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0B9B8" wp14:editId="14D172C8">
                <wp:simplePos x="0" y="0"/>
                <wp:positionH relativeFrom="margin">
                  <wp:posOffset>-262255</wp:posOffset>
                </wp:positionH>
                <wp:positionV relativeFrom="margin">
                  <wp:align>bottom</wp:align>
                </wp:positionV>
                <wp:extent cx="6477000" cy="7286625"/>
                <wp:effectExtent l="19050" t="19050" r="38100" b="476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286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AD6" w:rsidRPr="00B30802" w:rsidRDefault="00C21AD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:rsidR="00C21AD6" w:rsidRPr="00B30802" w:rsidRDefault="00C21AD6" w:rsidP="00B308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06C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Referencia del Procedimiento: </w:t>
                            </w:r>
                            <w:r w:rsidR="001F098F" w:rsidRPr="001506C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MOPC-CCC-LPN</w:t>
                            </w:r>
                            <w:r w:rsidRPr="001506C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="00E93CB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2018-0014</w:t>
                            </w:r>
                          </w:p>
                          <w:p w:rsidR="00D616F0" w:rsidRPr="00D616F0" w:rsidRDefault="00C21AD6" w:rsidP="00D616F0">
                            <w:pPr>
                              <w:autoSpaceDE w:val="0"/>
                              <w:autoSpaceDN w:val="0"/>
                              <w:spacing w:line="240" w:lineRule="auto"/>
                              <w:ind w:right="6"/>
                              <w:jc w:val="both"/>
                              <w:rPr>
                                <w:rStyle w:val="Style6"/>
                                <w:rFonts w:ascii="Times New Roman" w:hAnsi="Times New Roman"/>
                                <w:b w:val="0"/>
                                <w:bCs/>
                                <w:i/>
                                <w:color w:val="000000"/>
                                <w:sz w:val="24"/>
                                <w:szCs w:val="22"/>
                              </w:rPr>
                            </w:pPr>
                            <w:r w:rsidRPr="00B30802">
                              <w:rPr>
                                <w:rStyle w:val="Style3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, convoca a todos los interesados a presentar propuestas para </w:t>
                            </w:r>
                            <w:r w:rsidR="00E966E8"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la</w:t>
                            </w:r>
                            <w:r w:rsidR="00D616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FA039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“</w:t>
                            </w:r>
                            <w:r w:rsidR="00C0662C" w:rsidRPr="00C066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ADQUISICIÓN DE SUMINISTROS DE OFICINA PARA USO DEL MOPC</w:t>
                            </w:r>
                            <w:r w:rsidR="00952EE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”</w:t>
                            </w:r>
                            <w:r w:rsidR="00D616F0" w:rsidRPr="00D616F0">
                              <w:rPr>
                                <w:rStyle w:val="Style6"/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22241" w:rsidRPr="00B30802" w:rsidRDefault="00C21AD6" w:rsidP="00B308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Los interesados en </w:t>
                            </w:r>
                            <w:r w:rsidR="005130E6"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obtener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el pliego de condiciones específicas deberán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descargarlo de la</w:t>
                            </w:r>
                            <w:r w:rsidR="005130E6"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s páginas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Web de la institución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  <w:t>http://mopc.gob.do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DGCP  </w:t>
                            </w:r>
                            <w:hyperlink r:id="rId7" w:history="1">
                              <w:r w:rsidRPr="00B3080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0802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 caso de que desee adquirir el pliego de condiciones y sus anexos de forma física, hacemos de su conocimiento que el costo por concepto de reproducción es de quinientos pesos dominicano (RD$500.00), no reembolsables, debiendo consignar a nombre del Ministerio de Obras Públicas y Comunicaciones (MOPC), mediante cheque certificado o de administración por dicho monto, y solicitar el recibo de caja en el Departamento de Tesorería. Lo entregable sería el pliego de condiciones específicas impreso a doble cara y un CD que contendrá todos los anexos del proceso (todas las informaciones cargadas en el link anterior). Los mismos pueden ser retirados en el Departamento de Compras y Contrataciones del MOPC, A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231345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os fines de la elaboración de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sus propuestas</w:t>
                            </w:r>
                            <w:r w:rsidR="00B30802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 inscripción para participar en el p</w:t>
                            </w:r>
                            <w:r w:rsidR="00180FEA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resente proceso es </w:t>
                            </w:r>
                            <w:r w:rsidR="008E3FB8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partir</w:t>
                            </w:r>
                            <w:r w:rsidR="00180FEA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3FB8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180FEA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 día</w:t>
                            </w:r>
                            <w:r w:rsidR="00451F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3CBE" w:rsidRPr="00E93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martes 16 de octubre</w:t>
                            </w:r>
                            <w:r w:rsidR="00643B11" w:rsidRPr="00E93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3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del presente año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96339" w:rsidRPr="00B30802" w:rsidRDefault="00E96339" w:rsidP="00B308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422241" w:rsidRDefault="00C21AD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 Credenciales y Propuestas Técnicas (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Sobre A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y Propuestas Económicas (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Sobre B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podrán ser presentadas en formato físico o digital: </w:t>
                            </w:r>
                          </w:p>
                          <w:p w:rsidR="00422241" w:rsidRDefault="00422241" w:rsidP="004222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Las propuestas en formato digital serán recibidas a través del Portal Transaccional del Sistema </w:t>
                            </w:r>
                            <w:r w:rsidR="00D93F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Informático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para la </w:t>
                            </w:r>
                            <w:r w:rsidR="00D93F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Gestión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las Compras y Contrataciones del Estado dominicano </w:t>
                            </w:r>
                          </w:p>
                          <w:p w:rsidR="00422241" w:rsidRDefault="00422241" w:rsidP="00B3080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Las propuestas </w:t>
                            </w:r>
                            <w:r w:rsidR="00C066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físicas serán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recibida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 sobres sellados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 día</w:t>
                            </w:r>
                            <w:r w:rsidR="00643B11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EE0" w:rsidRPr="00B42E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miércoles </w:t>
                            </w:r>
                            <w:r w:rsidR="00E93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28 de noviembre de 2018</w:t>
                            </w:r>
                            <w:r w:rsidR="003348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D6" w:rsidRPr="001506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hasta las diez horas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mañana (10:00 A.M.), ambas deben ser depositadas en el salón principal del Centro Recreativo y Cultural del MOPC 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en sobres identificados, sellados y separados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93FED" w:rsidRDefault="00D93FED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21AD6" w:rsidRDefault="000D312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acto público de apertura de ofertas se realizarán</w:t>
                            </w:r>
                            <w:proofErr w:type="gramEnd"/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los dí</w:t>
                            </w:r>
                            <w:r w:rsidR="00231345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 estipu</w:t>
                            </w:r>
                            <w:bookmarkStart w:id="0" w:name="_GoBack"/>
                            <w:bookmarkEnd w:id="0"/>
                            <w:r w:rsidR="00231345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lados en el numeral 2.</w:t>
                            </w:r>
                            <w:r w:rsidR="001C3317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 pliego de condiciones </w:t>
                            </w:r>
                            <w:r w:rsidR="00E966E8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específicas 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 la presente licitación, </w:t>
                            </w:r>
                            <w:r w:rsidR="001534A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las diez y </w:t>
                            </w:r>
                            <w:r w:rsidR="001534A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treinta </w:t>
                            </w:r>
                            <w:r w:rsidR="00C21AD6" w:rsidRPr="00422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la mañana (10:30 A.M.), en uno de los salones del Centro Recreativo y Cultural del MOPC, ubicado en la calle Horacio Blanco Fombona esquina Homero Hernández, Ensanche La Fe, Distrito Nacional, República Dominicana.</w:t>
                            </w:r>
                          </w:p>
                          <w:p w:rsidR="00E93CBE" w:rsidRPr="00B30802" w:rsidRDefault="00E93CBE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21AD6" w:rsidRPr="00B30802" w:rsidRDefault="00C21AD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Registro de Proveedores del Estado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administrado por la Dirección General de Contrataciones Públicas</w:t>
                            </w:r>
                            <w:r w:rsidR="00E966E8"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(DGCP)</w:t>
                            </w:r>
                            <w:r w:rsidRPr="00B308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21AD6" w:rsidRPr="00B30802" w:rsidRDefault="00C21AD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_______________________________________________</w:t>
                            </w:r>
                          </w:p>
                          <w:p w:rsidR="00C21AD6" w:rsidRPr="00B30802" w:rsidRDefault="00C21AD6" w:rsidP="00B308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>COMITÉ DE COMPRAS Y CONTRATACIONES</w:t>
                            </w:r>
                          </w:p>
                          <w:p w:rsidR="00C21AD6" w:rsidRPr="00B30802" w:rsidRDefault="00C21AD6" w:rsidP="005130E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0802">
                              <w:rPr>
                                <w:rFonts w:ascii="Times New Roman" w:hAnsi="Times New Roman" w:cs="Times New Roman"/>
                                <w:snapToGrid w:val="0"/>
                                <w:sz w:val="24"/>
                                <w:szCs w:val="24"/>
                                <w:lang w:val="es-ES_tradnl"/>
                              </w:rPr>
                              <w:t xml:space="preserve">Ministerio de Obras Públicas y Comunicaciones (MOPC)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B9B8" id="Rectangle 3" o:spid="_x0000_s1026" style="position:absolute;left:0;text-align:left;margin-left:-20.65pt;margin-top:0;width:510pt;height:5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" filled="f" fillcolor="#bbe0e3" strokeweight="4.5pt">
                <v:textbox>
                  <w:txbxContent>
                    <w:p w:rsidR="00C21AD6" w:rsidRPr="00B30802" w:rsidRDefault="00C21AD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s-DO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:rsidR="00C21AD6" w:rsidRPr="00B30802" w:rsidRDefault="00C21AD6" w:rsidP="00B3080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506C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Referencia del Procedimiento: </w:t>
                      </w:r>
                      <w:r w:rsidR="001F098F" w:rsidRPr="001506C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MOPC-CCC-LPN</w:t>
                      </w:r>
                      <w:r w:rsidRPr="001506C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="00E93CB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2018-0014</w:t>
                      </w:r>
                    </w:p>
                    <w:p w:rsidR="00D616F0" w:rsidRPr="00D616F0" w:rsidRDefault="00C21AD6" w:rsidP="00D616F0">
                      <w:pPr>
                        <w:autoSpaceDE w:val="0"/>
                        <w:autoSpaceDN w:val="0"/>
                        <w:spacing w:line="240" w:lineRule="auto"/>
                        <w:ind w:right="6"/>
                        <w:jc w:val="both"/>
                        <w:rPr>
                          <w:rStyle w:val="Style6"/>
                          <w:rFonts w:ascii="Times New Roman" w:hAnsi="Times New Roman"/>
                          <w:b w:val="0"/>
                          <w:bCs/>
                          <w:i/>
                          <w:color w:val="000000"/>
                          <w:sz w:val="24"/>
                          <w:szCs w:val="22"/>
                        </w:rPr>
                      </w:pPr>
                      <w:r w:rsidRPr="00B30802">
                        <w:rPr>
                          <w:rStyle w:val="Style36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Ministerio de Obras Públicas y Comunicaciones (MOPC) 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en cumplimiento de las disposiciones de 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, convoca a todos los interesados a presentar propuestas para </w:t>
                      </w:r>
                      <w:r w:rsidR="00E966E8"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la</w:t>
                      </w:r>
                      <w:r w:rsidR="00D616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FA039E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lang w:val="es-DO"/>
                        </w:rPr>
                        <w:t>“</w:t>
                      </w:r>
                      <w:r w:rsidR="00C0662C" w:rsidRPr="00C0662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lang w:val="es-DO"/>
                        </w:rPr>
                        <w:t>ADQUISICIÓN DE SUMINISTROS DE OFICINA PARA USO DEL MOPC</w:t>
                      </w:r>
                      <w:r w:rsidR="00952EE1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lang w:val="es-DO"/>
                        </w:rPr>
                        <w:t>”</w:t>
                      </w:r>
                      <w:r w:rsidR="00D616F0" w:rsidRPr="00D616F0">
                        <w:rPr>
                          <w:rStyle w:val="Style6"/>
                          <w:rFonts w:ascii="Times New Roman" w:hAnsi="Times New Roman" w:cs="Times New Roman"/>
                          <w:b w:val="0"/>
                          <w:bCs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22241" w:rsidRPr="00B30802" w:rsidRDefault="00C21AD6" w:rsidP="00B308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Los interesados en </w:t>
                      </w:r>
                      <w:r w:rsidR="005130E6"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obtener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el pliego de condiciones específicas deberán 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descargarlo de la</w:t>
                      </w:r>
                      <w:r w:rsidR="005130E6"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s páginas 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Web de la institución </w:t>
                      </w:r>
                      <w:r w:rsidRPr="00B30802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val="es-DO"/>
                        </w:rPr>
                        <w:t>http://mopc.gob.do</w:t>
                      </w:r>
                      <w:r w:rsidRPr="00B3080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o del Portal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DGCP  </w:t>
                      </w:r>
                      <w:hyperlink r:id="rId8" w:history="1">
                        <w:r w:rsidRPr="00B3080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  <w:t>,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0802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 caso de que desee adquirir el pliego de condiciones y sus anexos de forma física, hacemos de su conocimiento que el costo por concepto de reproducción es de quinientos pesos dominicano (RD$500.00), no reembolsables, debiendo consignar a nombre del Ministerio de Obras Públicas y Comunicaciones (MOPC), mediante cheque certificado o de administración por dicho monto, y solicitar el recibo de caja en el Departamento de Tesorería. Lo entregable sería el pliego de condiciones específicas impreso a doble cara y un CD que contendrá todos los anexos del proceso (todas las informaciones cargadas en el link anterior). Los mismos pueden ser retirados en el Departamento de Compras y Contrataciones del MOPC, A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</w:t>
                      </w:r>
                      <w:r w:rsidR="00231345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os fines de la elaboración de 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sus propuestas</w:t>
                      </w:r>
                      <w:r w:rsidR="00B30802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 inscripción para participar en el p</w:t>
                      </w:r>
                      <w:r w:rsidR="00180FEA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resente proceso es </w:t>
                      </w:r>
                      <w:r w:rsidR="008E3FB8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partir</w:t>
                      </w:r>
                      <w:r w:rsidR="00180FEA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E3FB8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180FEA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 día</w:t>
                      </w:r>
                      <w:r w:rsidR="00451F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93CBE" w:rsidRPr="00E93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martes 16 de octubre</w:t>
                      </w:r>
                      <w:r w:rsidR="00643B11" w:rsidRPr="00E93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93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del presente año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96339" w:rsidRPr="00B30802" w:rsidRDefault="00E96339" w:rsidP="00B308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422241" w:rsidRDefault="00C21AD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 Credenciales y Propuestas Técnicas (</w:t>
                      </w:r>
                      <w:r w:rsidRPr="00B308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Sobre A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y Propuestas Económicas (</w:t>
                      </w:r>
                      <w:r w:rsidRPr="00B308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Sobre B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r w:rsid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podrán ser presentadas en formato físico o digital: </w:t>
                      </w:r>
                    </w:p>
                    <w:p w:rsidR="00422241" w:rsidRDefault="00422241" w:rsidP="004222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Las propuestas en formato digital serán recibidas a través del Portal Transaccional del Sistema </w:t>
                      </w:r>
                      <w:r w:rsidR="00D93F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Informático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para la </w:t>
                      </w:r>
                      <w:r w:rsidR="00D93F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Gestión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las Compras y Contrataciones del Estado dominicano </w:t>
                      </w:r>
                    </w:p>
                    <w:p w:rsidR="00422241" w:rsidRDefault="00422241" w:rsidP="00B3080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Las propuestas </w:t>
                      </w:r>
                      <w:r w:rsidR="00C066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físicas serán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recibida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 sobres sellados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 día</w:t>
                      </w:r>
                      <w:r w:rsidR="00643B11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42EE0" w:rsidRPr="00B42E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miércoles </w:t>
                      </w:r>
                      <w:r w:rsidR="00E93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28 de noviembre de 2018</w:t>
                      </w:r>
                      <w:r w:rsidR="003348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D6" w:rsidRPr="001506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hasta las diez horas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mañana (10:00 A.M.), ambas deben ser depositadas en el salón principal del Centro Recreativo y Cultural del MOPC 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en sobres identificados, sellados y separados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93FED" w:rsidRDefault="00D93FED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21AD6" w:rsidRDefault="000D312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acto público de apertura de ofertas se realizarán</w:t>
                      </w:r>
                      <w:proofErr w:type="gramEnd"/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los dí</w:t>
                      </w:r>
                      <w:r w:rsidR="00231345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 estipu</w:t>
                      </w:r>
                      <w:bookmarkStart w:id="1" w:name="_GoBack"/>
                      <w:bookmarkEnd w:id="1"/>
                      <w:r w:rsidR="00231345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lados en el numeral 2.</w:t>
                      </w:r>
                      <w:r w:rsidR="001C3317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 pliego de condiciones </w:t>
                      </w:r>
                      <w:r w:rsidR="00E966E8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específicas 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 la presente licitación, </w:t>
                      </w:r>
                      <w:r w:rsidR="001534A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las diez y </w:t>
                      </w:r>
                      <w:r w:rsidR="001534A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treinta </w:t>
                      </w:r>
                      <w:r w:rsidR="00C21AD6" w:rsidRPr="00422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la mañana (10:30 A.M.), en uno de los salones del Centro Recreativo y Cultural del MOPC, ubicado en la calle Horacio Blanco Fombona esquina Homero Hernández, Ensanche La Fe, Distrito Nacional, República Dominicana.</w:t>
                      </w:r>
                    </w:p>
                    <w:p w:rsidR="00E93CBE" w:rsidRPr="00B30802" w:rsidRDefault="00E93CBE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21AD6" w:rsidRPr="00B30802" w:rsidRDefault="00C21AD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Todos los interesados deberán registrarse en el </w:t>
                      </w:r>
                      <w:r w:rsidRPr="00B308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Registro de Proveedores del Estado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administrado por la Dirección General de Contrataciones Públicas</w:t>
                      </w:r>
                      <w:r w:rsidR="00E966E8"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(DGCP)</w:t>
                      </w:r>
                      <w:r w:rsidRPr="00B308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21AD6" w:rsidRPr="00B30802" w:rsidRDefault="00C21AD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sz w:val="24"/>
                          <w:szCs w:val="24"/>
                          <w:lang w:val="es-ES_tradnl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snapToGrid w:val="0"/>
                          <w:sz w:val="24"/>
                          <w:szCs w:val="24"/>
                          <w:lang w:val="es-ES_tradnl"/>
                        </w:rPr>
                        <w:t>_______________________________________________</w:t>
                      </w:r>
                    </w:p>
                    <w:p w:rsidR="00C21AD6" w:rsidRPr="00B30802" w:rsidRDefault="00C21AD6" w:rsidP="00B308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b/>
                          <w:snapToGrid w:val="0"/>
                          <w:sz w:val="24"/>
                          <w:szCs w:val="24"/>
                          <w:lang w:val="es-ES_tradnl"/>
                        </w:rPr>
                        <w:t>COMITÉ DE COMPRAS Y CONTRATACIONES</w:t>
                      </w:r>
                    </w:p>
                    <w:p w:rsidR="00C21AD6" w:rsidRPr="00B30802" w:rsidRDefault="00C21AD6" w:rsidP="005130E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0802">
                        <w:rPr>
                          <w:rFonts w:ascii="Times New Roman" w:hAnsi="Times New Roman" w:cs="Times New Roman"/>
                          <w:snapToGrid w:val="0"/>
                          <w:sz w:val="24"/>
                          <w:szCs w:val="24"/>
                          <w:lang w:val="es-ES_tradnl"/>
                        </w:rPr>
                        <w:t xml:space="preserve">Ministerio de Obras Públicas y Comunicaciones (MOPC)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21AD6" w:rsidRPr="00180FEA">
        <w:rPr>
          <w:rFonts w:ascii="Times New Roman" w:hAnsi="Times New Roman" w:cs="Times New Roman"/>
          <w:b/>
          <w:sz w:val="24"/>
          <w:szCs w:val="22"/>
        </w:rPr>
        <w:t xml:space="preserve">UNIDAD </w:t>
      </w:r>
      <w:r w:rsidR="00FC393B">
        <w:rPr>
          <w:rFonts w:ascii="Times New Roman" w:hAnsi="Times New Roman" w:cs="Times New Roman"/>
          <w:b/>
          <w:sz w:val="24"/>
          <w:szCs w:val="22"/>
        </w:rPr>
        <w:t xml:space="preserve">OPERATIVA </w:t>
      </w:r>
      <w:r w:rsidR="00C21AD6" w:rsidRPr="00180FEA">
        <w:rPr>
          <w:rFonts w:ascii="Times New Roman" w:hAnsi="Times New Roman" w:cs="Times New Roman"/>
          <w:b/>
          <w:sz w:val="24"/>
          <w:szCs w:val="22"/>
        </w:rPr>
        <w:t>DE COMPRAS Y CONTRATACIONES</w:t>
      </w:r>
    </w:p>
    <w:p w:rsidR="007238A3" w:rsidRPr="00180FEA" w:rsidRDefault="007238A3" w:rsidP="00C14B75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7238A3" w:rsidRPr="00180FEA" w:rsidSect="00D93FED">
      <w:headerReference w:type="default" r:id="rId9"/>
      <w:pgSz w:w="12240" w:h="15840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50" w:rsidRDefault="00F47450" w:rsidP="00C21AD6">
      <w:pPr>
        <w:spacing w:after="0" w:line="240" w:lineRule="auto"/>
      </w:pPr>
      <w:r>
        <w:separator/>
      </w:r>
    </w:p>
  </w:endnote>
  <w:endnote w:type="continuationSeparator" w:id="0">
    <w:p w:rsidR="00F47450" w:rsidRDefault="00F47450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50" w:rsidRDefault="00F47450" w:rsidP="00C21AD6">
      <w:pPr>
        <w:spacing w:after="0" w:line="240" w:lineRule="auto"/>
      </w:pPr>
      <w:r>
        <w:separator/>
      </w:r>
    </w:p>
  </w:footnote>
  <w:footnote w:type="continuationSeparator" w:id="0">
    <w:p w:rsidR="00F47450" w:rsidRDefault="00F47450" w:rsidP="00C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D6" w:rsidRDefault="001C3317">
    <w:pPr>
      <w:pStyle w:val="Encabezado"/>
    </w:pPr>
    <w:r w:rsidRPr="00E26AA9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62230</wp:posOffset>
          </wp:positionV>
          <wp:extent cx="890051" cy="895350"/>
          <wp:effectExtent l="0" t="0" r="5715" b="0"/>
          <wp:wrapNone/>
          <wp:docPr id="3" name="Imagen 3" descr="C:\Users\cguzman\Documents\Consultoría “Asistencia Técnica del SNCP”\Documentos Estándar (Revisión DGCP)\Escudo Dominic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guzman\Documents\Consultoría “Asistencia Técnica del SNCP”\Documentos Estándar (Revisión DGCP)\Escudo Dominica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051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4A"/>
    <w:multiLevelType w:val="hybridMultilevel"/>
    <w:tmpl w:val="9C46A2CC"/>
    <w:lvl w:ilvl="0" w:tplc="918E9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0101"/>
    <w:multiLevelType w:val="hybridMultilevel"/>
    <w:tmpl w:val="8578C268"/>
    <w:lvl w:ilvl="0" w:tplc="FAC4E3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40" w:hanging="360"/>
      </w:pPr>
    </w:lvl>
    <w:lvl w:ilvl="2" w:tplc="1C0A001B" w:tentative="1">
      <w:start w:val="1"/>
      <w:numFmt w:val="lowerRoman"/>
      <w:lvlText w:val="%3."/>
      <w:lvlJc w:val="right"/>
      <w:pPr>
        <w:ind w:left="1860" w:hanging="180"/>
      </w:pPr>
    </w:lvl>
    <w:lvl w:ilvl="3" w:tplc="1C0A000F" w:tentative="1">
      <w:start w:val="1"/>
      <w:numFmt w:val="decimal"/>
      <w:lvlText w:val="%4."/>
      <w:lvlJc w:val="left"/>
      <w:pPr>
        <w:ind w:left="2580" w:hanging="360"/>
      </w:pPr>
    </w:lvl>
    <w:lvl w:ilvl="4" w:tplc="1C0A0019" w:tentative="1">
      <w:start w:val="1"/>
      <w:numFmt w:val="lowerLetter"/>
      <w:lvlText w:val="%5."/>
      <w:lvlJc w:val="left"/>
      <w:pPr>
        <w:ind w:left="3300" w:hanging="360"/>
      </w:pPr>
    </w:lvl>
    <w:lvl w:ilvl="5" w:tplc="1C0A001B" w:tentative="1">
      <w:start w:val="1"/>
      <w:numFmt w:val="lowerRoman"/>
      <w:lvlText w:val="%6."/>
      <w:lvlJc w:val="right"/>
      <w:pPr>
        <w:ind w:left="4020" w:hanging="180"/>
      </w:pPr>
    </w:lvl>
    <w:lvl w:ilvl="6" w:tplc="1C0A000F" w:tentative="1">
      <w:start w:val="1"/>
      <w:numFmt w:val="decimal"/>
      <w:lvlText w:val="%7."/>
      <w:lvlJc w:val="left"/>
      <w:pPr>
        <w:ind w:left="4740" w:hanging="360"/>
      </w:pPr>
    </w:lvl>
    <w:lvl w:ilvl="7" w:tplc="1C0A0019" w:tentative="1">
      <w:start w:val="1"/>
      <w:numFmt w:val="lowerLetter"/>
      <w:lvlText w:val="%8."/>
      <w:lvlJc w:val="left"/>
      <w:pPr>
        <w:ind w:left="5460" w:hanging="360"/>
      </w:pPr>
    </w:lvl>
    <w:lvl w:ilvl="8" w:tplc="1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6"/>
    <w:rsid w:val="000D3126"/>
    <w:rsid w:val="000F1428"/>
    <w:rsid w:val="001506CE"/>
    <w:rsid w:val="001534A6"/>
    <w:rsid w:val="00180FEA"/>
    <w:rsid w:val="001C3317"/>
    <w:rsid w:val="001C7224"/>
    <w:rsid w:val="001D244F"/>
    <w:rsid w:val="001F098F"/>
    <w:rsid w:val="00231345"/>
    <w:rsid w:val="0027661C"/>
    <w:rsid w:val="002F7411"/>
    <w:rsid w:val="003348EF"/>
    <w:rsid w:val="003B6690"/>
    <w:rsid w:val="00422241"/>
    <w:rsid w:val="00427055"/>
    <w:rsid w:val="00451BAE"/>
    <w:rsid w:val="00451F4F"/>
    <w:rsid w:val="004F4DF3"/>
    <w:rsid w:val="00505B4F"/>
    <w:rsid w:val="00511CE9"/>
    <w:rsid w:val="005130E6"/>
    <w:rsid w:val="0060099F"/>
    <w:rsid w:val="00643B11"/>
    <w:rsid w:val="007238A3"/>
    <w:rsid w:val="007F5A1D"/>
    <w:rsid w:val="008504D0"/>
    <w:rsid w:val="008E3FB8"/>
    <w:rsid w:val="008F4F0B"/>
    <w:rsid w:val="008F6730"/>
    <w:rsid w:val="00952EE1"/>
    <w:rsid w:val="009563CB"/>
    <w:rsid w:val="009647DE"/>
    <w:rsid w:val="009D4EB3"/>
    <w:rsid w:val="00A21D8A"/>
    <w:rsid w:val="00A530FB"/>
    <w:rsid w:val="00B30802"/>
    <w:rsid w:val="00B37FD6"/>
    <w:rsid w:val="00B42EE0"/>
    <w:rsid w:val="00C0662C"/>
    <w:rsid w:val="00C14B75"/>
    <w:rsid w:val="00C21AD6"/>
    <w:rsid w:val="00C47322"/>
    <w:rsid w:val="00C64947"/>
    <w:rsid w:val="00D616F0"/>
    <w:rsid w:val="00D92930"/>
    <w:rsid w:val="00D93FED"/>
    <w:rsid w:val="00E37679"/>
    <w:rsid w:val="00E93CBE"/>
    <w:rsid w:val="00E96339"/>
    <w:rsid w:val="00E966E8"/>
    <w:rsid w:val="00EC770C"/>
    <w:rsid w:val="00EE3C0A"/>
    <w:rsid w:val="00F2616A"/>
    <w:rsid w:val="00F47450"/>
    <w:rsid w:val="00FA039E"/>
    <w:rsid w:val="00F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FE1D56"/>
  <w15:docId w15:val="{628AC2B1-826F-468A-BFAB-96A17D3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E3767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Maria Scheker</cp:lastModifiedBy>
  <cp:revision>9</cp:revision>
  <dcterms:created xsi:type="dcterms:W3CDTF">2018-07-05T22:41:00Z</dcterms:created>
  <dcterms:modified xsi:type="dcterms:W3CDTF">2018-10-12T20:05:00Z</dcterms:modified>
</cp:coreProperties>
</file>